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B310C" w:rsidP="00175783">
      <w:pPr>
        <w:jc w:val="center"/>
      </w:pPr>
      <w:r w:rsidRPr="005B310C">
        <w:rPr>
          <w:szCs w:val="24"/>
        </w:rPr>
        <w:t xml:space="preserve"> </w:t>
      </w:r>
      <w:r w:rsidRPr="00164EDE">
        <w:rPr>
          <w:szCs w:val="24"/>
        </w:rPr>
        <w:t>Respectable Woman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5B310C" w:rsidRPr="00164EDE" w:rsidRDefault="00175783" w:rsidP="005B310C">
      <w:pPr>
        <w:spacing w:after="0"/>
        <w:ind w:firstLine="284"/>
        <w:jc w:val="center"/>
        <w:rPr>
          <w:szCs w:val="24"/>
        </w:rPr>
      </w:pPr>
      <w:r>
        <w:br w:type="page"/>
      </w:r>
      <w:r w:rsidR="005B310C" w:rsidRPr="00164EDE">
        <w:rPr>
          <w:szCs w:val="24"/>
        </w:rPr>
        <w:lastRenderedPageBreak/>
        <w:t>Respectable Woman</w:t>
      </w:r>
    </w:p>
    <w:p w:rsidR="005B310C" w:rsidRPr="00164EDE" w:rsidRDefault="005B310C" w:rsidP="005B310C">
      <w:pPr>
        <w:spacing w:after="0"/>
        <w:ind w:firstLine="284"/>
        <w:rPr>
          <w:szCs w:val="24"/>
        </w:rPr>
      </w:pPr>
      <w:r w:rsidRPr="00164EDE">
        <w:rPr>
          <w:szCs w:val="24"/>
        </w:rPr>
        <w:t>Mrs. Broda deserves the title of getting regarded as a respectable woman, as shown by the characters she portrays in the stories. Her respect gets challenged by getting provoked by her husband's friend. The visit made by the husband's friend led to the disruption of the company that Mrs. Broda wanted with her husband. She pretended to entertain the guest, but she never wanted any disruption of her company with Gouvernail</w:t>
      </w:r>
      <w:r w:rsidRPr="007F4A3F">
        <w:rPr>
          <w:szCs w:val="24"/>
        </w:rPr>
        <w:t xml:space="preserve"> </w:t>
      </w:r>
      <w:r>
        <w:rPr>
          <w:szCs w:val="24"/>
        </w:rPr>
        <w:t>(Koloski, 2018)</w:t>
      </w:r>
      <w:r w:rsidRPr="00164EDE">
        <w:rPr>
          <w:szCs w:val="24"/>
        </w:rPr>
        <w:t xml:space="preserve">. The fact that Mrs. Broda never wanted any visitor to disrupt her company with her husband shows love. She recollects herself and controls her emotions because she loves and respects her husband. Mrs. Broda shows different attitudes and reactions when Mr. Gouvernail stays and lacks attachment to her. The lady, however, likes him and maintains an appropriate atmosphere of calmness. The act shows that Mrs. Broda is a respectable woman who does not champion for showing disrespect to her husband. </w:t>
      </w:r>
    </w:p>
    <w:p w:rsidR="005B310C" w:rsidRDefault="005B310C" w:rsidP="005B310C">
      <w:pPr>
        <w:spacing w:after="0"/>
        <w:ind w:firstLine="284"/>
        <w:rPr>
          <w:szCs w:val="24"/>
        </w:rPr>
      </w:pPr>
      <w:r w:rsidRPr="00164EDE">
        <w:rPr>
          <w:szCs w:val="24"/>
        </w:rPr>
        <w:t>Mrs. Broda talked directly to Gaston and called him a dear friend. The act shows Mrs. Broda's inner character as a person who is respectful to others and welcomes any husband's friend. Mrs. Broda seems to have triumphed over her emotions by not showing any form of negativity toward Gaston. As a respectable woman, Mrs. Broda makes sure she assures her husband to welcoming Gaston again. The act of assuring her husband of the need to become friendly with Gaston makes the understanding of Mrs. Broda's moral character on Gouvernail. The act of regaining control of emotions by Broda helped in ensuring respect gets portrayed. Maintaining the right situations with the friend to her husband shows she is a respectable person to him.</w:t>
      </w:r>
    </w:p>
    <w:p w:rsidR="005B310C" w:rsidRDefault="005B310C" w:rsidP="005B310C">
      <w:pPr>
        <w:spacing w:after="0"/>
        <w:ind w:firstLine="284"/>
        <w:rPr>
          <w:szCs w:val="24"/>
        </w:rPr>
      </w:pPr>
    </w:p>
    <w:p w:rsidR="005B310C" w:rsidRDefault="005B310C" w:rsidP="005B310C">
      <w:pPr>
        <w:spacing w:after="0"/>
        <w:ind w:firstLine="284"/>
        <w:rPr>
          <w:szCs w:val="24"/>
        </w:rPr>
      </w:pPr>
    </w:p>
    <w:p w:rsidR="005B310C" w:rsidRDefault="005B310C" w:rsidP="0029581D">
      <w:pPr>
        <w:spacing w:after="0"/>
        <w:rPr>
          <w:szCs w:val="24"/>
        </w:rPr>
      </w:pPr>
      <w:bookmarkStart w:id="0" w:name="_GoBack"/>
      <w:bookmarkEnd w:id="0"/>
    </w:p>
    <w:p w:rsidR="005B310C" w:rsidRDefault="005B310C" w:rsidP="005B310C">
      <w:pPr>
        <w:spacing w:after="0"/>
        <w:ind w:firstLine="284"/>
        <w:jc w:val="center"/>
        <w:rPr>
          <w:szCs w:val="24"/>
        </w:rPr>
      </w:pPr>
      <w:r>
        <w:rPr>
          <w:szCs w:val="24"/>
        </w:rPr>
        <w:lastRenderedPageBreak/>
        <w:t>References</w:t>
      </w:r>
    </w:p>
    <w:p w:rsidR="005B310C" w:rsidRPr="0041761E" w:rsidRDefault="005B310C" w:rsidP="005B310C">
      <w:pPr>
        <w:spacing w:after="0"/>
        <w:ind w:left="284" w:hanging="284"/>
        <w:rPr>
          <w:szCs w:val="24"/>
        </w:rPr>
      </w:pPr>
      <w:r w:rsidRPr="0041761E">
        <w:rPr>
          <w:szCs w:val="24"/>
        </w:rPr>
        <w:t xml:space="preserve">Koloski, B. (Ed.). (2018). </w:t>
      </w:r>
      <w:r w:rsidRPr="0041761E">
        <w:rPr>
          <w:i/>
          <w:iCs/>
          <w:szCs w:val="24"/>
        </w:rPr>
        <w:t>The Historian's Awakening: Reading Kate Chopin's Classic Novel as Social and Cultural History</w:t>
      </w:r>
      <w:r w:rsidRPr="0041761E">
        <w:rPr>
          <w:szCs w:val="24"/>
        </w:rPr>
        <w:t>. ABC-CLIO.</w:t>
      </w:r>
    </w:p>
    <w:p w:rsidR="005B310C" w:rsidRPr="00164EDE" w:rsidRDefault="005B310C" w:rsidP="005B310C">
      <w:pPr>
        <w:spacing w:after="0"/>
        <w:ind w:left="284" w:hanging="284"/>
        <w:rPr>
          <w:szCs w:val="24"/>
        </w:rPr>
      </w:pPr>
    </w:p>
    <w:p w:rsidR="00175783" w:rsidRDefault="00175783"/>
    <w:sectPr w:rsidR="0017578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462" w:rsidRDefault="001E2462" w:rsidP="00790ECD">
      <w:pPr>
        <w:spacing w:after="0" w:line="240" w:lineRule="auto"/>
      </w:pPr>
      <w:r>
        <w:separator/>
      </w:r>
    </w:p>
  </w:endnote>
  <w:endnote w:type="continuationSeparator" w:id="0">
    <w:p w:rsidR="001E2462" w:rsidRDefault="001E246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462" w:rsidRDefault="001E2462" w:rsidP="00790ECD">
      <w:pPr>
        <w:spacing w:after="0" w:line="240" w:lineRule="auto"/>
      </w:pPr>
      <w:r>
        <w:separator/>
      </w:r>
    </w:p>
  </w:footnote>
  <w:footnote w:type="continuationSeparator" w:id="0">
    <w:p w:rsidR="001E2462" w:rsidRDefault="001E246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F6468">
        <w:pPr>
          <w:pStyle w:val="Header"/>
          <w:jc w:val="right"/>
        </w:pPr>
        <w:r>
          <w:t xml:space="preserve">RESPECTABLE WOMAN                                                                               </w:t>
        </w:r>
        <w:r w:rsidR="003A2F85">
          <w:tab/>
        </w:r>
        <w:r w:rsidR="003A2F85">
          <w:tab/>
        </w:r>
        <w:r w:rsidR="00052DA2">
          <w:fldChar w:fldCharType="begin"/>
        </w:r>
        <w:r w:rsidR="00052DA2">
          <w:instrText xml:space="preserve"> PAGE   \* MERGEFORMAT </w:instrText>
        </w:r>
        <w:r w:rsidR="00052DA2">
          <w:fldChar w:fldCharType="separate"/>
        </w:r>
        <w:r w:rsidR="0029581D">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8F6468">
      <w:t>RESPECTABLE WOMAN</w:t>
    </w:r>
    <w:r w:rsidR="00D5124F">
      <w:t xml:space="preserve">                                                           </w:t>
    </w:r>
    <w:r w:rsidR="008F6468">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2462"/>
    <w:rsid w:val="001E78AD"/>
    <w:rsid w:val="00220C58"/>
    <w:rsid w:val="002229DA"/>
    <w:rsid w:val="00257262"/>
    <w:rsid w:val="002572E5"/>
    <w:rsid w:val="0029581D"/>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B310C"/>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8F6468"/>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4FB1D-E410-4CA0-93B1-BDAE6E72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2020-11-23T08:14:00Z</dcterms:modified>
</cp:coreProperties>
</file>